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2F2F2" w:themeColor="background1" w:themeShade="F2"/>
  <w:body>
    <w:tbl>
      <w:tblPr>
        <w:tblStyle w:val="Tabellenraster"/>
        <w:tblW w:w="1020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82"/>
        <w:gridCol w:w="5323"/>
      </w:tblGrid>
      <w:tr w:rsidR="008A35AF" w:rsidTr="00423EFA">
        <w:trPr>
          <w:trHeight w:val="2497"/>
        </w:trPr>
        <w:tc>
          <w:tcPr>
            <w:tcW w:w="10205" w:type="dxa"/>
            <w:gridSpan w:val="2"/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A35AF" w:rsidRDefault="008A35AF" w:rsidP="006A0D6F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</w:rPr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4433B820" wp14:editId="0F2B86C2">
                  <wp:extent cx="1476375" cy="1038225"/>
                  <wp:effectExtent l="0" t="0" r="9525" b="0"/>
                  <wp:docPr id="6" name="Grafik 6" descr="PirmoLogovektorisiie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irmoLogovektorisiie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5886" w:rsidRDefault="008A35AF" w:rsidP="006A0D6F">
            <w:pPr>
              <w:pStyle w:val="Kopfzeile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b/>
                <w:bCs/>
                <w:lang w:eastAsia="de-CH"/>
              </w:rPr>
            </w:pPr>
            <w:proofErr w:type="spellStart"/>
            <w:r w:rsidRPr="00702E6A">
              <w:rPr>
                <w:rFonts w:ascii="Bradley Hand ITC" w:eastAsia="Batang" w:hAnsi="Bradley Hand ITC" w:cs="David"/>
                <w:b/>
                <w:bCs/>
                <w:color w:val="0F243E" w:themeColor="text2" w:themeShade="80"/>
                <w:sz w:val="52"/>
                <w:szCs w:val="52"/>
              </w:rPr>
              <w:t>primo</w:t>
            </w:r>
            <w:proofErr w:type="spellEnd"/>
            <w:r w:rsidRPr="00702E6A">
              <w:rPr>
                <w:rFonts w:ascii="Bradley Hand ITC" w:eastAsia="Batang" w:hAnsi="Bradley Hand ITC" w:cs="David"/>
                <w:b/>
                <w:bCs/>
                <w:color w:val="0F243E" w:themeColor="text2" w:themeShade="80"/>
                <w:sz w:val="52"/>
                <w:szCs w:val="52"/>
              </w:rPr>
              <w:t xml:space="preserve"> PR-TEASER im </w:t>
            </w:r>
            <w:r w:rsidR="00CE52FB">
              <w:rPr>
                <w:rFonts w:ascii="Bradley Hand ITC" w:eastAsia="Batang" w:hAnsi="Bradley Hand ITC" w:cs="David"/>
                <w:b/>
                <w:bCs/>
                <w:color w:val="0F243E" w:themeColor="text2" w:themeShade="80"/>
                <w:sz w:val="52"/>
                <w:szCs w:val="52"/>
              </w:rPr>
              <w:t>Juni</w:t>
            </w:r>
            <w:r w:rsidRPr="00702E6A">
              <w:rPr>
                <w:rFonts w:ascii="Bradley Hand ITC" w:eastAsia="Batang" w:hAnsi="Bradley Hand ITC" w:cs="David"/>
                <w:b/>
                <w:bCs/>
                <w:color w:val="0F243E" w:themeColor="text2" w:themeShade="80"/>
                <w:sz w:val="52"/>
                <w:szCs w:val="52"/>
              </w:rPr>
              <w:t xml:space="preserve"> 201</w:t>
            </w:r>
            <w:r w:rsidR="00E976E8">
              <w:rPr>
                <w:rFonts w:ascii="Bradley Hand ITC" w:eastAsia="Batang" w:hAnsi="Bradley Hand ITC" w:cs="David"/>
                <w:b/>
                <w:bCs/>
                <w:color w:val="0F243E" w:themeColor="text2" w:themeShade="80"/>
                <w:sz w:val="52"/>
                <w:szCs w:val="52"/>
              </w:rPr>
              <w:t>6</w:t>
            </w:r>
          </w:p>
          <w:p w:rsidR="008A35AF" w:rsidRPr="00E05886" w:rsidRDefault="008A35AF" w:rsidP="006A0D6F">
            <w:pPr>
              <w:jc w:val="center"/>
              <w:rPr>
                <w:lang w:eastAsia="de-CH"/>
              </w:rPr>
            </w:pPr>
          </w:p>
        </w:tc>
      </w:tr>
      <w:tr w:rsidR="00423EFA" w:rsidRPr="009A0C34" w:rsidTr="00BC3E61">
        <w:trPr>
          <w:trHeight w:val="2497"/>
        </w:trPr>
        <w:tc>
          <w:tcPr>
            <w:tcW w:w="4882" w:type="dxa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733EBF" w:rsidRPr="00472F5D" w:rsidRDefault="00EC645D" w:rsidP="000B5981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noProof/>
                <w:sz w:val="18"/>
                <w:szCs w:val="20"/>
              </w:rPr>
              <w:drawing>
                <wp:inline distT="0" distB="0" distL="0" distR="0">
                  <wp:extent cx="3062605" cy="2035810"/>
                  <wp:effectExtent l="0" t="0" r="4445" b="2540"/>
                  <wp:docPr id="7" name="Grafik 7" descr="D:\Users\pr32052\AppData\Local\Microsoft\Windows\Temporary Internet Files\Content.Word\Shopping Fest.jpg">
                    <a:hlinkClick xmlns:a="http://schemas.openxmlformats.org/drawingml/2006/main" r:id="rId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:\Users\pr32052\AppData\Local\Microsoft\Windows\Temporary Internet Files\Content.Word\Shopping Fes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2605" cy="203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23" w:type="dxa"/>
            <w:shd w:val="clear" w:color="auto" w:fill="D9D9D9" w:themeFill="background1" w:themeFillShade="D9"/>
          </w:tcPr>
          <w:p w:rsidR="00B021AF" w:rsidRPr="00FD383E" w:rsidRDefault="00231F70" w:rsidP="00CB3EC8">
            <w:pPr>
              <w:spacing w:line="280" w:lineRule="exact"/>
              <w:jc w:val="both"/>
              <w:rPr>
                <w:rStyle w:val="Hyperlink"/>
                <w:rFonts w:ascii="Arial" w:hAnsi="Arial" w:cs="Arial"/>
                <w:b/>
                <w:bCs/>
                <w:sz w:val="18"/>
                <w:szCs w:val="20"/>
                <w:lang w:val="en-US"/>
              </w:rPr>
            </w:pPr>
            <w:r w:rsidRPr="00FD383E">
              <w:rPr>
                <w:rFonts w:ascii="Arial" w:hAnsi="Arial" w:cs="Arial"/>
                <w:b/>
                <w:bCs/>
                <w:sz w:val="18"/>
                <w:szCs w:val="20"/>
                <w:lang w:val="en-US"/>
              </w:rPr>
              <w:t xml:space="preserve">1. – 31. </w:t>
            </w:r>
            <w:proofErr w:type="spellStart"/>
            <w:r w:rsidRPr="00FD383E">
              <w:rPr>
                <w:rFonts w:ascii="Arial" w:hAnsi="Arial" w:cs="Arial"/>
                <w:b/>
                <w:bCs/>
                <w:sz w:val="18"/>
                <w:szCs w:val="20"/>
                <w:lang w:val="en-US"/>
              </w:rPr>
              <w:t>Juli</w:t>
            </w:r>
            <w:proofErr w:type="spellEnd"/>
            <w:r w:rsidRPr="00FD383E">
              <w:rPr>
                <w:rFonts w:ascii="Arial" w:hAnsi="Arial" w:cs="Arial"/>
                <w:b/>
                <w:bCs/>
                <w:sz w:val="18"/>
                <w:szCs w:val="20"/>
                <w:lang w:val="en-US"/>
              </w:rPr>
              <w:t xml:space="preserve">: </w:t>
            </w:r>
            <w:proofErr w:type="spellStart"/>
            <w:r w:rsidR="00341760" w:rsidRPr="00FD383E">
              <w:rPr>
                <w:rFonts w:ascii="Arial" w:hAnsi="Arial" w:cs="Arial"/>
                <w:b/>
                <w:bCs/>
                <w:sz w:val="18"/>
                <w:szCs w:val="20"/>
                <w:lang w:val="en-US"/>
              </w:rPr>
              <w:t>Sho</w:t>
            </w:r>
            <w:r w:rsidR="009A0C34" w:rsidRPr="00FD383E">
              <w:rPr>
                <w:rFonts w:ascii="Arial" w:hAnsi="Arial" w:cs="Arial"/>
                <w:b/>
                <w:bCs/>
                <w:sz w:val="18"/>
                <w:szCs w:val="20"/>
                <w:lang w:val="en-US"/>
              </w:rPr>
              <w:t>p</w:t>
            </w:r>
            <w:r w:rsidR="00341760" w:rsidRPr="00FD383E">
              <w:rPr>
                <w:rFonts w:ascii="Arial" w:hAnsi="Arial" w:cs="Arial"/>
                <w:b/>
                <w:bCs/>
                <w:sz w:val="18"/>
                <w:szCs w:val="20"/>
                <w:lang w:val="en-US"/>
              </w:rPr>
              <w:t>ping</w:t>
            </w:r>
            <w:r w:rsidR="009A0C34" w:rsidRPr="00FD383E">
              <w:rPr>
                <w:rFonts w:ascii="Arial" w:hAnsi="Arial" w:cs="Arial"/>
                <w:b/>
                <w:bCs/>
                <w:sz w:val="18"/>
                <w:szCs w:val="20"/>
                <w:lang w:val="en-US"/>
              </w:rPr>
              <w:t>festival</w:t>
            </w:r>
            <w:proofErr w:type="spellEnd"/>
            <w:r w:rsidR="009A0C34" w:rsidRPr="00FD383E">
              <w:rPr>
                <w:rFonts w:ascii="Arial" w:hAnsi="Arial" w:cs="Arial"/>
                <w:b/>
                <w:bCs/>
                <w:sz w:val="18"/>
                <w:szCs w:val="20"/>
                <w:lang w:val="en-US"/>
              </w:rPr>
              <w:t xml:space="preserve"> in </w:t>
            </w:r>
            <w:r w:rsidR="00341760" w:rsidRPr="00FD383E">
              <w:rPr>
                <w:rFonts w:ascii="Arial" w:hAnsi="Arial" w:cs="Arial"/>
                <w:b/>
                <w:bCs/>
                <w:sz w:val="18"/>
                <w:szCs w:val="20"/>
                <w:lang w:val="en-US"/>
              </w:rPr>
              <w:t>Istanbul</w:t>
            </w:r>
          </w:p>
          <w:p w:rsidR="00040722" w:rsidRPr="00FD383E" w:rsidRDefault="00475F0F" w:rsidP="00CB3EC8">
            <w:pPr>
              <w:spacing w:line="280" w:lineRule="exact"/>
              <w:jc w:val="both"/>
              <w:rPr>
                <w:rFonts w:ascii="Arial" w:hAnsi="Arial" w:cs="Arial"/>
                <w:b/>
                <w:bCs/>
                <w:sz w:val="18"/>
                <w:szCs w:val="20"/>
                <w:lang w:val="en-US"/>
              </w:rPr>
            </w:pPr>
            <w:hyperlink r:id="rId11" w:history="1">
              <w:proofErr w:type="spellStart"/>
              <w:r w:rsidR="00040722" w:rsidRPr="00FD383E">
                <w:rPr>
                  <w:rStyle w:val="Hyperlink"/>
                  <w:rFonts w:ascii="Arial" w:hAnsi="Arial" w:cs="Arial"/>
                  <w:b/>
                  <w:bCs/>
                  <w:sz w:val="18"/>
                  <w:szCs w:val="20"/>
                  <w:lang w:val="en-US"/>
                </w:rPr>
                <w:t>Mövenpick</w:t>
              </w:r>
              <w:proofErr w:type="spellEnd"/>
              <w:r w:rsidR="00040722" w:rsidRPr="00FD383E">
                <w:rPr>
                  <w:rStyle w:val="Hyperlink"/>
                  <w:rFonts w:ascii="Arial" w:hAnsi="Arial" w:cs="Arial"/>
                  <w:b/>
                  <w:bCs/>
                  <w:sz w:val="18"/>
                  <w:szCs w:val="20"/>
                  <w:lang w:val="en-US"/>
                </w:rPr>
                <w:t xml:space="preserve"> </w:t>
              </w:r>
              <w:r w:rsidR="008054FB" w:rsidRPr="00FD383E">
                <w:rPr>
                  <w:rStyle w:val="Hyperlink"/>
                  <w:rFonts w:ascii="Arial" w:hAnsi="Arial" w:cs="Arial"/>
                  <w:b/>
                  <w:bCs/>
                  <w:sz w:val="18"/>
                  <w:szCs w:val="20"/>
                  <w:lang w:val="en-US"/>
                </w:rPr>
                <w:t>Hotel Istanbul</w:t>
              </w:r>
            </w:hyperlink>
          </w:p>
          <w:p w:rsidR="00EC4254" w:rsidRDefault="009A0C34" w:rsidP="009A0C34">
            <w:pPr>
              <w:spacing w:line="280" w:lineRule="exact"/>
              <w:jc w:val="both"/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</w:pPr>
            <w:r w:rsidRPr="009A0C34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>Mittags shoppen in Europa, abends schlemmen in Asien: was traumhaft klingt, ist in Istanbul eine Selbstverständlichkeit. Und beim fünften Istanbul Shopping Fest feiert diese einzigartige Weltstadt auf zwei Kontinenten seine kulturelle Vielfalt, kulinarischen Köstlichkeiten und vor allem sein</w:t>
            </w:r>
            <w:r w:rsidR="00FD383E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>e</w:t>
            </w:r>
            <w:r w:rsidRPr="009A0C34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 xml:space="preserve"> unvergleichliches </w:t>
            </w:r>
            <w:r w:rsidR="00FD383E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>Einkaufsmöglichkeiten</w:t>
            </w:r>
            <w:r w:rsidRPr="009A0C34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>.</w:t>
            </w:r>
            <w:r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 xml:space="preserve"> </w:t>
            </w:r>
            <w:r w:rsidR="008054FB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 xml:space="preserve">Vom 1. bis 31. Juli bietet </w:t>
            </w:r>
            <w:r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>das im Herzen de</w:t>
            </w:r>
            <w:r w:rsidR="00FD383E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>r Stadt</w:t>
            </w:r>
            <w:r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 xml:space="preserve"> gelegene Mövenpick Hotel Istanbul ein at</w:t>
            </w:r>
            <w:r w:rsidR="00EC4254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>traktives Shopping-Arrangement: Übernachtung ab 115 Euro im Superior Doppelzimmer inkl</w:t>
            </w:r>
            <w:r w:rsidR="00FD383E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>usive</w:t>
            </w:r>
            <w:r w:rsidR="00EC4254">
              <w:rPr>
                <w:rFonts w:ascii="Arial" w:eastAsiaTheme="minorHAnsi" w:hAnsi="Arial" w:cs="Arial"/>
                <w:color w:val="000000"/>
                <w:sz w:val="18"/>
                <w:szCs w:val="20"/>
                <w:lang w:eastAsia="en-US"/>
              </w:rPr>
              <w:t xml:space="preserve"> Frühstück, Mövenpick Eisbecher, Fußmassage, Metropass und Ermäßigungen in Restaurant, Bar, Wellness und verschiedenen Shopping Malls.</w:t>
            </w:r>
          </w:p>
          <w:p w:rsidR="00423EFA" w:rsidRPr="009A0C34" w:rsidRDefault="00733EBF" w:rsidP="00F76E6F">
            <w:pPr>
              <w:spacing w:line="280" w:lineRule="exact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9A0C34">
              <w:rPr>
                <w:rFonts w:ascii="Arial" w:hAnsi="Arial" w:cs="Arial"/>
                <w:sz w:val="18"/>
                <w:szCs w:val="20"/>
              </w:rPr>
              <w:t xml:space="preserve">Weitere Informationen </w:t>
            </w:r>
            <w:hyperlink r:id="rId12" w:history="1">
              <w:r w:rsidRPr="0032402D">
                <w:rPr>
                  <w:rStyle w:val="Hyperlink"/>
                  <w:rFonts w:ascii="Arial" w:hAnsi="Arial" w:cs="Arial"/>
                  <w:sz w:val="18"/>
                  <w:szCs w:val="20"/>
                </w:rPr>
                <w:t>hier</w:t>
              </w:r>
            </w:hyperlink>
            <w:r w:rsidR="00D77A3B" w:rsidRPr="009A0C34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BE186D" w:rsidRPr="009A0C34" w:rsidTr="00472F5D">
        <w:trPr>
          <w:trHeight w:val="57"/>
        </w:trPr>
        <w:tc>
          <w:tcPr>
            <w:tcW w:w="4882" w:type="dxa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BE186D" w:rsidRPr="009A0C34" w:rsidRDefault="00BE186D" w:rsidP="0052211A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noProof/>
                <w:sz w:val="16"/>
                <w:szCs w:val="20"/>
              </w:rPr>
            </w:pPr>
          </w:p>
        </w:tc>
        <w:tc>
          <w:tcPr>
            <w:tcW w:w="5323" w:type="dxa"/>
            <w:shd w:val="clear" w:color="auto" w:fill="D9D9D9" w:themeFill="background1" w:themeFillShade="D9"/>
          </w:tcPr>
          <w:p w:rsidR="00BE186D" w:rsidRPr="009A0C34" w:rsidRDefault="00BE186D" w:rsidP="0052211A">
            <w:pPr>
              <w:rPr>
                <w:rStyle w:val="Hyperlink"/>
                <w:rFonts w:ascii="Arial" w:hAnsi="Arial" w:cs="Arial"/>
                <w:b/>
                <w:bCs/>
                <w:sz w:val="16"/>
                <w:szCs w:val="20"/>
              </w:rPr>
            </w:pPr>
          </w:p>
        </w:tc>
      </w:tr>
      <w:tr w:rsidR="00423EFA" w:rsidRPr="00472F5D" w:rsidTr="00BC3E61">
        <w:trPr>
          <w:trHeight w:val="2497"/>
        </w:trPr>
        <w:tc>
          <w:tcPr>
            <w:tcW w:w="4882" w:type="dxa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23EFA" w:rsidRPr="009A0C34" w:rsidRDefault="00423EFA" w:rsidP="000478D9">
            <w:pPr>
              <w:pStyle w:val="Kopfzeile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noProof/>
                <w:sz w:val="18"/>
                <w:szCs w:val="20"/>
              </w:rPr>
            </w:pPr>
          </w:p>
          <w:p w:rsidR="00423EFA" w:rsidRPr="00472F5D" w:rsidRDefault="00AB69A4" w:rsidP="00BE186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noProof/>
                <w:sz w:val="18"/>
                <w:szCs w:val="20"/>
              </w:rPr>
            </w:pPr>
            <w:r>
              <w:rPr>
                <w:rFonts w:ascii="Arial" w:hAnsi="Arial" w:cs="Arial"/>
                <w:noProof/>
                <w:sz w:val="18"/>
                <w:szCs w:val="20"/>
              </w:rPr>
              <w:drawing>
                <wp:inline distT="0" distB="0" distL="0" distR="0">
                  <wp:extent cx="3062605" cy="1276985"/>
                  <wp:effectExtent l="0" t="0" r="4445" b="0"/>
                  <wp:docPr id="3" name="Grafik 3" descr="\\fswprimo01\profile$\Homes\pr32052\Pictures\home01.jpg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\\fswprimo01\profile$\Homes\pr32052\Pictures\home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2605" cy="1276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23" w:type="dxa"/>
            <w:shd w:val="clear" w:color="auto" w:fill="D9D9D9" w:themeFill="background1" w:themeFillShade="D9"/>
          </w:tcPr>
          <w:p w:rsidR="008054FB" w:rsidRPr="00231F70" w:rsidRDefault="00231F70" w:rsidP="008054FB">
            <w:pPr>
              <w:spacing w:line="280" w:lineRule="exact"/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Juli – August: </w:t>
            </w:r>
            <w:r w:rsidR="008054FB" w:rsidRPr="00231F70">
              <w:rPr>
                <w:rFonts w:ascii="Arial" w:hAnsi="Arial" w:cs="Arial"/>
                <w:b/>
                <w:bCs/>
                <w:sz w:val="18"/>
                <w:szCs w:val="20"/>
              </w:rPr>
              <w:t>Freizeittipps</w:t>
            </w:r>
            <w:r w:rsidR="00480DBA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an der Ostsee</w:t>
            </w:r>
          </w:p>
          <w:p w:rsidR="00BE186D" w:rsidRPr="00472F5D" w:rsidRDefault="00475F0F" w:rsidP="008054FB">
            <w:pPr>
              <w:spacing w:line="280" w:lineRule="exact"/>
              <w:rPr>
                <w:rFonts w:ascii="Arial" w:hAnsi="Arial" w:cs="Arial"/>
                <w:b/>
                <w:bCs/>
                <w:sz w:val="18"/>
                <w:szCs w:val="20"/>
              </w:rPr>
            </w:pPr>
            <w:hyperlink r:id="rId15" w:history="1">
              <w:r w:rsidR="008054FB" w:rsidRPr="00231F70">
                <w:rPr>
                  <w:rStyle w:val="Hyperlink"/>
                  <w:rFonts w:ascii="Arial" w:hAnsi="Arial" w:cs="Arial"/>
                  <w:b/>
                  <w:bCs/>
                  <w:sz w:val="18"/>
                  <w:szCs w:val="20"/>
                </w:rPr>
                <w:t>Strandhotel Glücksburg</w:t>
              </w:r>
            </w:hyperlink>
          </w:p>
          <w:p w:rsidR="00B16A9F" w:rsidRDefault="003D528D" w:rsidP="00480DBA">
            <w:pPr>
              <w:spacing w:line="280" w:lineRule="exact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3D528D">
              <w:rPr>
                <w:rFonts w:ascii="Arial" w:hAnsi="Arial" w:cs="Arial"/>
                <w:sz w:val="18"/>
                <w:szCs w:val="20"/>
              </w:rPr>
              <w:t xml:space="preserve">Das </w:t>
            </w:r>
            <w:r w:rsidR="00480DBA">
              <w:rPr>
                <w:rFonts w:ascii="Arial" w:hAnsi="Arial" w:cs="Arial"/>
                <w:sz w:val="18"/>
                <w:szCs w:val="20"/>
              </w:rPr>
              <w:t>Vier-Sterne Superior Strandhotel Glücksburg</w:t>
            </w:r>
            <w:r w:rsidR="00480DBA" w:rsidRPr="003D528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3D528D">
              <w:rPr>
                <w:rFonts w:ascii="Arial" w:hAnsi="Arial" w:cs="Arial"/>
                <w:sz w:val="18"/>
                <w:szCs w:val="20"/>
              </w:rPr>
              <w:t xml:space="preserve">in der nördlichsten Stadt Deutschlands </w:t>
            </w:r>
            <w:r>
              <w:rPr>
                <w:rFonts w:ascii="Arial" w:hAnsi="Arial" w:cs="Arial"/>
                <w:sz w:val="18"/>
                <w:szCs w:val="20"/>
              </w:rPr>
              <w:t xml:space="preserve">bietet seinen Gästen neben </w:t>
            </w:r>
            <w:r w:rsidR="00480DBA">
              <w:rPr>
                <w:rFonts w:ascii="Arial" w:hAnsi="Arial" w:cs="Arial"/>
                <w:sz w:val="18"/>
                <w:szCs w:val="20"/>
              </w:rPr>
              <w:t>einer traumhaften Lage an der Flensburger Förde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80DBA">
              <w:rPr>
                <w:rFonts w:ascii="Arial" w:hAnsi="Arial" w:cs="Arial"/>
                <w:sz w:val="18"/>
                <w:szCs w:val="20"/>
              </w:rPr>
              <w:t xml:space="preserve">ganz neu </w:t>
            </w:r>
            <w:r>
              <w:rPr>
                <w:rFonts w:ascii="Arial" w:hAnsi="Arial" w:cs="Arial"/>
                <w:sz w:val="18"/>
                <w:szCs w:val="20"/>
              </w:rPr>
              <w:t>zahlreiche Freizeittipps für einen erlebnisreichen Somm</w:t>
            </w:r>
            <w:r w:rsidR="00231F70">
              <w:rPr>
                <w:rFonts w:ascii="Arial" w:hAnsi="Arial" w:cs="Arial"/>
                <w:sz w:val="18"/>
                <w:szCs w:val="20"/>
              </w:rPr>
              <w:t xml:space="preserve">erurlaub. </w:t>
            </w:r>
            <w:r w:rsidR="00480DBA">
              <w:rPr>
                <w:rFonts w:ascii="Arial" w:hAnsi="Arial" w:cs="Arial"/>
                <w:sz w:val="18"/>
                <w:szCs w:val="20"/>
              </w:rPr>
              <w:t>Dazu gehören beispielsweise Sommer-Segeln - einmal Steuermann sein (29 €/Pers.),</w:t>
            </w:r>
            <w:r w:rsidR="00480DBA" w:rsidRPr="003D528D">
              <w:rPr>
                <w:rFonts w:ascii="Arial" w:hAnsi="Arial" w:cs="Arial"/>
                <w:sz w:val="18"/>
                <w:szCs w:val="20"/>
              </w:rPr>
              <w:t xml:space="preserve"> Stand-</w:t>
            </w:r>
            <w:proofErr w:type="spellStart"/>
            <w:r w:rsidR="00480DBA" w:rsidRPr="003D528D">
              <w:rPr>
                <w:rFonts w:ascii="Arial" w:hAnsi="Arial" w:cs="Arial"/>
                <w:sz w:val="18"/>
                <w:szCs w:val="20"/>
              </w:rPr>
              <w:t>Up</w:t>
            </w:r>
            <w:proofErr w:type="spellEnd"/>
            <w:r w:rsidR="00480DBA" w:rsidRPr="003D528D">
              <w:rPr>
                <w:rFonts w:ascii="Arial" w:hAnsi="Arial" w:cs="Arial"/>
                <w:sz w:val="18"/>
                <w:szCs w:val="20"/>
              </w:rPr>
              <w:t>-</w:t>
            </w:r>
            <w:proofErr w:type="spellStart"/>
            <w:r w:rsidR="00480DBA" w:rsidRPr="003D528D">
              <w:rPr>
                <w:rFonts w:ascii="Arial" w:hAnsi="Arial" w:cs="Arial"/>
                <w:sz w:val="18"/>
                <w:szCs w:val="20"/>
              </w:rPr>
              <w:t>Paddeling</w:t>
            </w:r>
            <w:proofErr w:type="spellEnd"/>
            <w:r w:rsidR="00480DBA">
              <w:rPr>
                <w:rFonts w:ascii="Arial" w:hAnsi="Arial" w:cs="Arial"/>
                <w:sz w:val="18"/>
                <w:szCs w:val="20"/>
              </w:rPr>
              <w:t xml:space="preserve"> - </w:t>
            </w:r>
            <w:r w:rsidR="00480DBA" w:rsidRPr="003D528D">
              <w:rPr>
                <w:rFonts w:ascii="Arial" w:hAnsi="Arial" w:cs="Arial"/>
                <w:sz w:val="18"/>
                <w:szCs w:val="20"/>
              </w:rPr>
              <w:t>Touren und Kurse auf der Flensburger Förde</w:t>
            </w:r>
            <w:r w:rsidR="00480DBA">
              <w:rPr>
                <w:rFonts w:ascii="Arial" w:hAnsi="Arial" w:cs="Arial"/>
                <w:sz w:val="18"/>
                <w:szCs w:val="20"/>
              </w:rPr>
              <w:t xml:space="preserve"> (10 €/Pers.), oder eine </w:t>
            </w:r>
            <w:r w:rsidRPr="003D528D">
              <w:rPr>
                <w:rFonts w:ascii="Arial" w:hAnsi="Arial" w:cs="Arial"/>
                <w:sz w:val="18"/>
                <w:szCs w:val="20"/>
              </w:rPr>
              <w:t>Oldtimer-Tour</w:t>
            </w:r>
            <w:r>
              <w:rPr>
                <w:rFonts w:ascii="Arial" w:hAnsi="Arial" w:cs="Arial"/>
                <w:sz w:val="18"/>
                <w:szCs w:val="20"/>
              </w:rPr>
              <w:t xml:space="preserve"> im </w:t>
            </w:r>
            <w:r w:rsidRPr="003D528D">
              <w:rPr>
                <w:rFonts w:ascii="Arial" w:hAnsi="Arial" w:cs="Arial"/>
                <w:sz w:val="18"/>
                <w:szCs w:val="20"/>
              </w:rPr>
              <w:t xml:space="preserve">Ford Mustang V8 von 1965, MGB Roadster von 1974 </w:t>
            </w:r>
            <w:r>
              <w:rPr>
                <w:rFonts w:ascii="Arial" w:hAnsi="Arial" w:cs="Arial"/>
                <w:sz w:val="18"/>
                <w:szCs w:val="20"/>
              </w:rPr>
              <w:t>oder</w:t>
            </w:r>
            <w:r w:rsidRPr="003D528D">
              <w:rPr>
                <w:rFonts w:ascii="Arial" w:hAnsi="Arial" w:cs="Arial"/>
                <w:sz w:val="18"/>
                <w:szCs w:val="20"/>
              </w:rPr>
              <w:t xml:space="preserve"> VW Käfer 1303 S von 1972 </w:t>
            </w:r>
            <w:r w:rsidR="00231F70">
              <w:rPr>
                <w:rFonts w:ascii="Arial" w:hAnsi="Arial" w:cs="Arial"/>
                <w:sz w:val="18"/>
                <w:szCs w:val="20"/>
              </w:rPr>
              <w:t>(ab 140</w:t>
            </w:r>
            <w:r w:rsidR="00720B97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231F70">
              <w:rPr>
                <w:rFonts w:ascii="Arial" w:hAnsi="Arial" w:cs="Arial"/>
                <w:sz w:val="18"/>
                <w:szCs w:val="20"/>
              </w:rPr>
              <w:t>€).</w:t>
            </w:r>
          </w:p>
          <w:p w:rsidR="00423EFA" w:rsidRPr="00472F5D" w:rsidRDefault="004137F4" w:rsidP="00480DBA">
            <w:pPr>
              <w:spacing w:line="280" w:lineRule="exact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472F5D">
              <w:rPr>
                <w:rFonts w:ascii="Arial" w:hAnsi="Arial" w:cs="Arial"/>
                <w:sz w:val="18"/>
                <w:szCs w:val="20"/>
              </w:rPr>
              <w:t xml:space="preserve">Weitere Informationen </w:t>
            </w:r>
            <w:hyperlink r:id="rId16" w:history="1">
              <w:r w:rsidRPr="00720B97">
                <w:rPr>
                  <w:rStyle w:val="Hyperlink"/>
                  <w:rFonts w:ascii="Arial" w:hAnsi="Arial" w:cs="Arial"/>
                  <w:sz w:val="18"/>
                  <w:szCs w:val="20"/>
                </w:rPr>
                <w:t>hier</w:t>
              </w:r>
            </w:hyperlink>
            <w:r w:rsidR="00596653" w:rsidRPr="00472F5D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52211A" w:rsidRPr="00472F5D" w:rsidTr="00472F5D">
        <w:trPr>
          <w:trHeight w:val="57"/>
        </w:trPr>
        <w:tc>
          <w:tcPr>
            <w:tcW w:w="4882" w:type="dxa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2211A" w:rsidRPr="00472F5D" w:rsidRDefault="0052211A" w:rsidP="009B2C3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noProof/>
                <w:sz w:val="16"/>
                <w:szCs w:val="20"/>
              </w:rPr>
            </w:pPr>
          </w:p>
        </w:tc>
        <w:tc>
          <w:tcPr>
            <w:tcW w:w="5323" w:type="dxa"/>
            <w:shd w:val="clear" w:color="auto" w:fill="D9D9D9" w:themeFill="background1" w:themeFillShade="D9"/>
          </w:tcPr>
          <w:p w:rsidR="0052211A" w:rsidRPr="00472F5D" w:rsidRDefault="0052211A" w:rsidP="009B2C3D">
            <w:pPr>
              <w:rPr>
                <w:rStyle w:val="Hyperlink"/>
                <w:rFonts w:ascii="Arial" w:hAnsi="Arial" w:cs="Arial"/>
                <w:b/>
                <w:bCs/>
                <w:sz w:val="16"/>
                <w:szCs w:val="20"/>
              </w:rPr>
            </w:pPr>
          </w:p>
        </w:tc>
      </w:tr>
      <w:tr w:rsidR="00423EFA" w:rsidRPr="00472F5D" w:rsidTr="00BC3E61">
        <w:trPr>
          <w:trHeight w:val="2497"/>
        </w:trPr>
        <w:tc>
          <w:tcPr>
            <w:tcW w:w="4882" w:type="dxa"/>
            <w:shd w:val="clear" w:color="auto" w:fill="D9D9D9" w:themeFill="background1" w:themeFillShade="D9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423EFA" w:rsidRPr="00472F5D" w:rsidRDefault="00933BF1" w:rsidP="00BE186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noProof/>
                <w:sz w:val="18"/>
                <w:szCs w:val="20"/>
              </w:rPr>
            </w:pPr>
            <w:r>
              <w:rPr>
                <w:rFonts w:ascii="Arial" w:hAnsi="Arial" w:cs="Arial"/>
                <w:noProof/>
                <w:sz w:val="18"/>
                <w:szCs w:val="20"/>
              </w:rPr>
              <w:drawing>
                <wp:inline distT="0" distB="0" distL="0" distR="0" wp14:anchorId="19927DC8" wp14:editId="23F01B47">
                  <wp:extent cx="3064510" cy="1697990"/>
                  <wp:effectExtent l="0" t="0" r="2540" b="0"/>
                  <wp:docPr id="5" name="Grafik 5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adtmuseum_Fassade_low.jpg"/>
                          <pic:cNvPicPr/>
                        </pic:nvPicPr>
                        <pic:blipFill>
                          <a:blip r:embed="rId1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4510" cy="1697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23" w:type="dxa"/>
            <w:shd w:val="clear" w:color="auto" w:fill="D9D9D9" w:themeFill="background1" w:themeFillShade="D9"/>
          </w:tcPr>
          <w:p w:rsidR="00933BF1" w:rsidRDefault="00933BF1" w:rsidP="00472F5D">
            <w:pPr>
              <w:spacing w:line="280" w:lineRule="exact"/>
              <w:jc w:val="both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933BF1">
              <w:rPr>
                <w:rFonts w:ascii="Arial" w:hAnsi="Arial" w:cs="Arial"/>
                <w:b/>
                <w:bCs/>
                <w:sz w:val="18"/>
                <w:szCs w:val="20"/>
              </w:rPr>
              <w:t>Auf den Spuren der Erfurter Stadt- und Kunstgeschichte</w:t>
            </w:r>
          </w:p>
          <w:p w:rsidR="00933BF1" w:rsidRDefault="00475F0F" w:rsidP="00472F5D">
            <w:pPr>
              <w:spacing w:line="280" w:lineRule="exact"/>
              <w:jc w:val="both"/>
              <w:rPr>
                <w:rFonts w:ascii="Arial" w:hAnsi="Arial" w:cs="Arial"/>
                <w:b/>
                <w:bCs/>
                <w:sz w:val="18"/>
                <w:szCs w:val="20"/>
              </w:rPr>
            </w:pPr>
            <w:hyperlink r:id="rId19" w:history="1">
              <w:r w:rsidR="00933BF1" w:rsidRPr="00933BF1">
                <w:rPr>
                  <w:rStyle w:val="Hyperlink"/>
                  <w:rFonts w:ascii="Arial" w:hAnsi="Arial" w:cs="Arial"/>
                  <w:b/>
                  <w:bCs/>
                  <w:sz w:val="18"/>
                  <w:szCs w:val="20"/>
                </w:rPr>
                <w:t>Hotel Zumnorde am Anger</w:t>
              </w:r>
            </w:hyperlink>
          </w:p>
          <w:p w:rsidR="00B16A9F" w:rsidRDefault="00933BF1" w:rsidP="00480DBA">
            <w:pPr>
              <w:spacing w:line="280" w:lineRule="exact"/>
              <w:jc w:val="both"/>
              <w:rPr>
                <w:rFonts w:ascii="Arial" w:eastAsia="Georgia" w:hAnsi="Arial" w:cs="Arial"/>
                <w:color w:val="252525"/>
                <w:sz w:val="18"/>
                <w:szCs w:val="20"/>
              </w:rPr>
            </w:pPr>
            <w:r w:rsidRPr="00933BF1">
              <w:rPr>
                <w:rFonts w:ascii="Arial" w:eastAsia="Georgia" w:hAnsi="Arial" w:cs="Arial"/>
                <w:color w:val="252525"/>
                <w:sz w:val="18"/>
                <w:szCs w:val="20"/>
              </w:rPr>
              <w:t xml:space="preserve">Das </w:t>
            </w:r>
            <w:r>
              <w:rPr>
                <w:rFonts w:ascii="Arial" w:eastAsia="Georgia" w:hAnsi="Arial" w:cs="Arial"/>
                <w:color w:val="252525"/>
                <w:sz w:val="18"/>
                <w:szCs w:val="20"/>
              </w:rPr>
              <w:t>4-Sterne-Superior-</w:t>
            </w:r>
            <w:r w:rsidRPr="00933BF1">
              <w:rPr>
                <w:rFonts w:ascii="Arial" w:eastAsia="Georgia" w:hAnsi="Arial" w:cs="Arial"/>
                <w:color w:val="252525"/>
                <w:sz w:val="18"/>
                <w:szCs w:val="20"/>
              </w:rPr>
              <w:t>Hotel im Herzen der Altstadt ist der ideale Ausgangsort für die Erkundung der Erfurter Stadt- und Kunstgeschichte. Das neue Kulturarrangement „Faszinierende Stadtgeschichte und bedeutende Kunst“ bietet einen umfassenden Eindruck der bewegten Erfurter Geschichte und ihrer Kunstschätze.</w:t>
            </w:r>
            <w:r>
              <w:rPr>
                <w:rFonts w:ascii="Arial" w:eastAsia="Georgia" w:hAnsi="Arial" w:cs="Arial"/>
                <w:color w:val="252525"/>
                <w:sz w:val="18"/>
                <w:szCs w:val="20"/>
              </w:rPr>
              <w:t xml:space="preserve"> </w:t>
            </w:r>
            <w:r w:rsidRPr="00933BF1">
              <w:rPr>
                <w:rFonts w:ascii="Arial" w:eastAsia="Georgia" w:hAnsi="Arial" w:cs="Arial"/>
                <w:color w:val="252525"/>
                <w:sz w:val="18"/>
                <w:szCs w:val="20"/>
              </w:rPr>
              <w:t>Das Museum-Arrangement zum Preis von 215 Euro pro Person beinhaltet zwei Übernachtungen</w:t>
            </w:r>
            <w:r>
              <w:rPr>
                <w:rFonts w:ascii="Arial" w:eastAsia="Georgia" w:hAnsi="Arial" w:cs="Arial"/>
                <w:color w:val="252525"/>
                <w:sz w:val="18"/>
                <w:szCs w:val="20"/>
              </w:rPr>
              <w:t xml:space="preserve"> (Dopp</w:t>
            </w:r>
            <w:r w:rsidRPr="00933BF1">
              <w:rPr>
                <w:rFonts w:ascii="Arial" w:eastAsia="Georgia" w:hAnsi="Arial" w:cs="Arial"/>
                <w:color w:val="252525"/>
                <w:sz w:val="18"/>
                <w:szCs w:val="20"/>
              </w:rPr>
              <w:t>elzimmer</w:t>
            </w:r>
            <w:r>
              <w:rPr>
                <w:rFonts w:ascii="Arial" w:eastAsia="Georgia" w:hAnsi="Arial" w:cs="Arial"/>
                <w:color w:val="252525"/>
                <w:sz w:val="18"/>
                <w:szCs w:val="20"/>
              </w:rPr>
              <w:t xml:space="preserve">), Frühstücksbuffet, </w:t>
            </w:r>
            <w:r w:rsidRPr="00933BF1">
              <w:rPr>
                <w:rFonts w:ascii="Arial" w:eastAsia="Georgia" w:hAnsi="Arial" w:cs="Arial"/>
                <w:color w:val="252525"/>
                <w:sz w:val="18"/>
                <w:szCs w:val="20"/>
              </w:rPr>
              <w:t>Tiefgaragenstellplatz, Mittag- oder Abendessen, Drei-Gang-Menü mit Thüringischen Spezialitäten, freie Benutzung der Sauna, Eintrittskarten in das Kunst- und Geschichtsmuseum und ein Buchpräsent.</w:t>
            </w:r>
          </w:p>
          <w:p w:rsidR="00423EFA" w:rsidRPr="00472F5D" w:rsidRDefault="007A36B4" w:rsidP="00480DBA">
            <w:pPr>
              <w:spacing w:line="280" w:lineRule="exact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472F5D">
              <w:rPr>
                <w:rFonts w:ascii="Arial" w:eastAsia="Georgia" w:hAnsi="Arial" w:cs="Arial"/>
                <w:color w:val="252525"/>
                <w:sz w:val="18"/>
                <w:szCs w:val="20"/>
              </w:rPr>
              <w:t>Weitere Informationen</w:t>
            </w:r>
            <w:r w:rsidR="00EA753C" w:rsidRPr="00472F5D">
              <w:rPr>
                <w:rFonts w:ascii="Arial" w:eastAsia="Georgia" w:hAnsi="Arial" w:cs="Arial"/>
                <w:color w:val="252525"/>
                <w:sz w:val="18"/>
                <w:szCs w:val="20"/>
              </w:rPr>
              <w:t xml:space="preserve"> </w:t>
            </w:r>
            <w:hyperlink r:id="rId20" w:history="1">
              <w:r w:rsidR="00EA753C" w:rsidRPr="00933BF1">
                <w:rPr>
                  <w:rStyle w:val="Hyperlink"/>
                  <w:rFonts w:ascii="Arial" w:eastAsia="Georgia" w:hAnsi="Arial" w:cs="Arial"/>
                  <w:sz w:val="18"/>
                  <w:szCs w:val="20"/>
                </w:rPr>
                <w:t>hier</w:t>
              </w:r>
            </w:hyperlink>
            <w:r w:rsidR="00EA753C" w:rsidRPr="00472F5D">
              <w:rPr>
                <w:rFonts w:ascii="Arial" w:eastAsia="Georgia" w:hAnsi="Arial" w:cs="Arial"/>
                <w:color w:val="252525"/>
                <w:sz w:val="18"/>
                <w:szCs w:val="20"/>
              </w:rPr>
              <w:t xml:space="preserve">. </w:t>
            </w:r>
          </w:p>
        </w:tc>
      </w:tr>
      <w:tr w:rsidR="00423EFA" w:rsidRPr="00472F5D" w:rsidTr="00423EFA">
        <w:trPr>
          <w:trHeight w:val="851"/>
        </w:trPr>
        <w:tc>
          <w:tcPr>
            <w:tcW w:w="10205" w:type="dxa"/>
            <w:gridSpan w:val="2"/>
            <w:shd w:val="clear" w:color="auto" w:fill="F2F2F2" w:themeFill="background1" w:themeFillShade="F2"/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</w:tcPr>
          <w:p w:rsidR="00B933FC" w:rsidRPr="00472F5D" w:rsidRDefault="00B933FC" w:rsidP="00472F5D">
            <w:pPr>
              <w:pStyle w:val="Textkrper"/>
              <w:spacing w:after="0" w:line="160" w:lineRule="exact"/>
              <w:jc w:val="center"/>
              <w:rPr>
                <w:sz w:val="16"/>
                <w:lang w:val="de-DE"/>
              </w:rPr>
            </w:pPr>
            <w:r w:rsidRPr="00472F5D">
              <w:rPr>
                <w:sz w:val="16"/>
                <w:lang w:val="de-DE"/>
              </w:rPr>
              <w:t>Bilderdownloads per hinterlegtem Hyperlink!</w:t>
            </w:r>
          </w:p>
          <w:p w:rsidR="00423EFA" w:rsidRPr="00472F5D" w:rsidRDefault="00423EFA" w:rsidP="00472F5D">
            <w:pPr>
              <w:pStyle w:val="Fuzeile"/>
              <w:tabs>
                <w:tab w:val="clear" w:pos="4536"/>
                <w:tab w:val="clear" w:pos="9072"/>
              </w:tabs>
              <w:spacing w:line="160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72F5D">
              <w:rPr>
                <w:rFonts w:ascii="Arial" w:hAnsi="Arial" w:cs="Arial"/>
                <w:b/>
                <w:sz w:val="16"/>
                <w:szCs w:val="18"/>
              </w:rPr>
              <w:t xml:space="preserve">Pressekontakt: </w:t>
            </w:r>
            <w:proofErr w:type="spellStart"/>
            <w:r w:rsidRPr="00472F5D">
              <w:rPr>
                <w:rFonts w:ascii="Arial" w:hAnsi="Arial" w:cs="Arial"/>
                <w:i/>
                <w:sz w:val="16"/>
                <w:szCs w:val="18"/>
              </w:rPr>
              <w:t>primo</w:t>
            </w:r>
            <w:proofErr w:type="spellEnd"/>
            <w:r w:rsidRPr="00472F5D">
              <w:rPr>
                <w:rFonts w:ascii="Arial" w:hAnsi="Arial" w:cs="Arial"/>
                <w:i/>
                <w:sz w:val="16"/>
                <w:szCs w:val="18"/>
              </w:rPr>
              <w:t xml:space="preserve"> PR</w:t>
            </w:r>
            <w:r w:rsidRPr="00472F5D">
              <w:rPr>
                <w:rFonts w:ascii="Arial" w:hAnsi="Arial" w:cs="Arial"/>
                <w:sz w:val="16"/>
                <w:szCs w:val="18"/>
              </w:rPr>
              <w:t xml:space="preserve"> Nuray Güler &amp; Anne </w:t>
            </w:r>
            <w:proofErr w:type="spellStart"/>
            <w:r w:rsidRPr="00472F5D">
              <w:rPr>
                <w:rFonts w:ascii="Arial" w:hAnsi="Arial" w:cs="Arial"/>
                <w:sz w:val="16"/>
                <w:szCs w:val="18"/>
              </w:rPr>
              <w:t>Heußner</w:t>
            </w:r>
            <w:proofErr w:type="spellEnd"/>
          </w:p>
          <w:p w:rsidR="00423EFA" w:rsidRPr="00472F5D" w:rsidRDefault="00423EFA" w:rsidP="00472F5D">
            <w:pPr>
              <w:pStyle w:val="Fuzeile"/>
              <w:tabs>
                <w:tab w:val="clear" w:pos="4536"/>
                <w:tab w:val="clear" w:pos="9072"/>
              </w:tabs>
              <w:spacing w:line="160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72F5D">
              <w:rPr>
                <w:rFonts w:ascii="Arial" w:hAnsi="Arial" w:cs="Arial"/>
                <w:sz w:val="16"/>
                <w:szCs w:val="18"/>
              </w:rPr>
              <w:t>Am Borsdorfer 13, 60435 Frankfurt am Main</w:t>
            </w:r>
          </w:p>
          <w:p w:rsidR="001E43AA" w:rsidRPr="00472F5D" w:rsidRDefault="00423EFA" w:rsidP="00472F5D">
            <w:pPr>
              <w:spacing w:line="160" w:lineRule="exact"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472F5D">
              <w:rPr>
                <w:rFonts w:ascii="Arial" w:hAnsi="Arial" w:cs="Arial"/>
                <w:sz w:val="16"/>
                <w:szCs w:val="18"/>
              </w:rPr>
              <w:t>Tel: + 49 (0)69/530 546 50 oder</w:t>
            </w:r>
            <w:r w:rsidRPr="00472F5D">
              <w:rPr>
                <w:rStyle w:val="spinner"/>
                <w:rFonts w:ascii="Arial" w:hAnsi="Arial" w:cs="Arial"/>
                <w:sz w:val="16"/>
                <w:szCs w:val="18"/>
              </w:rPr>
              <w:t xml:space="preserve"> </w:t>
            </w:r>
            <w:r w:rsidRPr="00472F5D">
              <w:rPr>
                <w:rFonts w:ascii="Arial" w:hAnsi="Arial" w:cs="Arial"/>
                <w:sz w:val="16"/>
                <w:szCs w:val="18"/>
              </w:rPr>
              <w:t>+ 49 (0)6154/80 19 364</w:t>
            </w:r>
          </w:p>
          <w:p w:rsidR="00423EFA" w:rsidRPr="00472F5D" w:rsidRDefault="00475F0F" w:rsidP="00472F5D">
            <w:pPr>
              <w:spacing w:line="160" w:lineRule="exact"/>
              <w:jc w:val="center"/>
              <w:rPr>
                <w:sz w:val="16"/>
                <w:lang w:eastAsia="de-CH"/>
              </w:rPr>
            </w:pPr>
            <w:hyperlink r:id="rId21" w:history="1">
              <w:r w:rsidR="00423EFA" w:rsidRPr="00472F5D">
                <w:rPr>
                  <w:rStyle w:val="Hyperlink"/>
                  <w:rFonts w:ascii="Arial" w:hAnsi="Arial" w:cs="Arial"/>
                  <w:sz w:val="16"/>
                  <w:szCs w:val="18"/>
                </w:rPr>
                <w:t>info@primo-pr.com</w:t>
              </w:r>
            </w:hyperlink>
            <w:r w:rsidR="00423EFA" w:rsidRPr="00472F5D">
              <w:rPr>
                <w:rFonts w:ascii="Arial" w:hAnsi="Arial" w:cs="Arial"/>
                <w:sz w:val="16"/>
                <w:szCs w:val="18"/>
              </w:rPr>
              <w:t xml:space="preserve">, </w:t>
            </w:r>
            <w:hyperlink r:id="rId22" w:history="1"/>
            <w:hyperlink r:id="rId23" w:history="1">
              <w:r w:rsidR="00423EFA" w:rsidRPr="00472F5D">
                <w:rPr>
                  <w:rStyle w:val="Hyperlink"/>
                  <w:rFonts w:ascii="Arial" w:hAnsi="Arial" w:cs="Arial"/>
                  <w:sz w:val="16"/>
                  <w:szCs w:val="18"/>
                </w:rPr>
                <w:t>www.primo-pr.com</w:t>
              </w:r>
            </w:hyperlink>
          </w:p>
        </w:tc>
      </w:tr>
      <w:bookmarkEnd w:id="0"/>
    </w:tbl>
    <w:p w:rsidR="008A35AF" w:rsidRPr="001E43AA" w:rsidRDefault="008A35AF" w:rsidP="006A0D6F">
      <w:pPr>
        <w:rPr>
          <w:rFonts w:ascii="Arial" w:hAnsi="Arial" w:cs="Arial"/>
          <w:sz w:val="2"/>
          <w:szCs w:val="2"/>
        </w:rPr>
      </w:pPr>
    </w:p>
    <w:sectPr w:rsidR="008A35AF" w:rsidRPr="001E43AA" w:rsidSect="00E0393B">
      <w:pgSz w:w="11906" w:h="16838" w:code="9"/>
      <w:pgMar w:top="284" w:right="567" w:bottom="28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03A" w:rsidRDefault="0045603A" w:rsidP="009A7749">
      <w:r>
        <w:separator/>
      </w:r>
    </w:p>
  </w:endnote>
  <w:endnote w:type="continuationSeparator" w:id="0">
    <w:p w:rsidR="0045603A" w:rsidRDefault="0045603A" w:rsidP="009A7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03A" w:rsidRDefault="0045603A" w:rsidP="009A7749">
      <w:r>
        <w:separator/>
      </w:r>
    </w:p>
  </w:footnote>
  <w:footnote w:type="continuationSeparator" w:id="0">
    <w:p w:rsidR="0045603A" w:rsidRDefault="0045603A" w:rsidP="009A77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9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749"/>
    <w:rsid w:val="000165CD"/>
    <w:rsid w:val="00036F77"/>
    <w:rsid w:val="00037833"/>
    <w:rsid w:val="00040722"/>
    <w:rsid w:val="000478D9"/>
    <w:rsid w:val="00052028"/>
    <w:rsid w:val="0005246E"/>
    <w:rsid w:val="000538EB"/>
    <w:rsid w:val="0005497C"/>
    <w:rsid w:val="0006420F"/>
    <w:rsid w:val="000673E4"/>
    <w:rsid w:val="00075B2E"/>
    <w:rsid w:val="000801D5"/>
    <w:rsid w:val="000B5981"/>
    <w:rsid w:val="000C0848"/>
    <w:rsid w:val="000D6288"/>
    <w:rsid w:val="00167EC5"/>
    <w:rsid w:val="00175B4D"/>
    <w:rsid w:val="001E212E"/>
    <w:rsid w:val="001E32FC"/>
    <w:rsid w:val="001E43AA"/>
    <w:rsid w:val="00231F70"/>
    <w:rsid w:val="00232864"/>
    <w:rsid w:val="002426DC"/>
    <w:rsid w:val="00253433"/>
    <w:rsid w:val="0028512D"/>
    <w:rsid w:val="00297DFC"/>
    <w:rsid w:val="002B725F"/>
    <w:rsid w:val="002C6A9F"/>
    <w:rsid w:val="0032402D"/>
    <w:rsid w:val="003375A5"/>
    <w:rsid w:val="00341760"/>
    <w:rsid w:val="003648E5"/>
    <w:rsid w:val="0039091F"/>
    <w:rsid w:val="00393C8D"/>
    <w:rsid w:val="003D528D"/>
    <w:rsid w:val="003F088E"/>
    <w:rsid w:val="003F2A9F"/>
    <w:rsid w:val="0040042E"/>
    <w:rsid w:val="004137F4"/>
    <w:rsid w:val="0041593C"/>
    <w:rsid w:val="00421C5D"/>
    <w:rsid w:val="004224CA"/>
    <w:rsid w:val="00423EFA"/>
    <w:rsid w:val="00432357"/>
    <w:rsid w:val="00450B99"/>
    <w:rsid w:val="0045603A"/>
    <w:rsid w:val="004601FE"/>
    <w:rsid w:val="00472F5D"/>
    <w:rsid w:val="00475F0F"/>
    <w:rsid w:val="00480DBA"/>
    <w:rsid w:val="0049300F"/>
    <w:rsid w:val="004B3994"/>
    <w:rsid w:val="004C160A"/>
    <w:rsid w:val="004C3AEC"/>
    <w:rsid w:val="004D1147"/>
    <w:rsid w:val="004D58B0"/>
    <w:rsid w:val="004E43C5"/>
    <w:rsid w:val="004E7C1F"/>
    <w:rsid w:val="0052211A"/>
    <w:rsid w:val="00523D7A"/>
    <w:rsid w:val="00543F71"/>
    <w:rsid w:val="005475D1"/>
    <w:rsid w:val="00553256"/>
    <w:rsid w:val="005755BE"/>
    <w:rsid w:val="00596653"/>
    <w:rsid w:val="005A10F1"/>
    <w:rsid w:val="005D175B"/>
    <w:rsid w:val="006217ED"/>
    <w:rsid w:val="00625FDC"/>
    <w:rsid w:val="00640DF2"/>
    <w:rsid w:val="00654800"/>
    <w:rsid w:val="00671622"/>
    <w:rsid w:val="0068287A"/>
    <w:rsid w:val="006A0D6F"/>
    <w:rsid w:val="006C19DB"/>
    <w:rsid w:val="006C1F48"/>
    <w:rsid w:val="006D595D"/>
    <w:rsid w:val="006E31FB"/>
    <w:rsid w:val="006E3E6E"/>
    <w:rsid w:val="006F1742"/>
    <w:rsid w:val="006F6D5D"/>
    <w:rsid w:val="00702E6A"/>
    <w:rsid w:val="00702F3C"/>
    <w:rsid w:val="00703933"/>
    <w:rsid w:val="00710879"/>
    <w:rsid w:val="00720B97"/>
    <w:rsid w:val="00733EBF"/>
    <w:rsid w:val="00770F0B"/>
    <w:rsid w:val="0077442E"/>
    <w:rsid w:val="007774F1"/>
    <w:rsid w:val="007A36B4"/>
    <w:rsid w:val="007A4113"/>
    <w:rsid w:val="007E3EDE"/>
    <w:rsid w:val="007E7B9C"/>
    <w:rsid w:val="008054FB"/>
    <w:rsid w:val="0082793A"/>
    <w:rsid w:val="00876D8D"/>
    <w:rsid w:val="00895880"/>
    <w:rsid w:val="008A35AF"/>
    <w:rsid w:val="008C0BD0"/>
    <w:rsid w:val="008C544D"/>
    <w:rsid w:val="008D5FEA"/>
    <w:rsid w:val="008F2032"/>
    <w:rsid w:val="00900214"/>
    <w:rsid w:val="009039AD"/>
    <w:rsid w:val="00933749"/>
    <w:rsid w:val="00933BF1"/>
    <w:rsid w:val="00957229"/>
    <w:rsid w:val="00960FDF"/>
    <w:rsid w:val="00984D8C"/>
    <w:rsid w:val="009A0C34"/>
    <w:rsid w:val="009A7749"/>
    <w:rsid w:val="00A55010"/>
    <w:rsid w:val="00A6303A"/>
    <w:rsid w:val="00A75F77"/>
    <w:rsid w:val="00AB69A4"/>
    <w:rsid w:val="00AD6E10"/>
    <w:rsid w:val="00AF69F6"/>
    <w:rsid w:val="00B021AF"/>
    <w:rsid w:val="00B16A9F"/>
    <w:rsid w:val="00B231EE"/>
    <w:rsid w:val="00B30CA6"/>
    <w:rsid w:val="00B933FC"/>
    <w:rsid w:val="00BA18B8"/>
    <w:rsid w:val="00BA7192"/>
    <w:rsid w:val="00BB7782"/>
    <w:rsid w:val="00BC3E61"/>
    <w:rsid w:val="00BE186D"/>
    <w:rsid w:val="00BE57E6"/>
    <w:rsid w:val="00BE5DCA"/>
    <w:rsid w:val="00C1408F"/>
    <w:rsid w:val="00C6623C"/>
    <w:rsid w:val="00C96A1B"/>
    <w:rsid w:val="00CA3FE1"/>
    <w:rsid w:val="00CB3EC8"/>
    <w:rsid w:val="00CD4B63"/>
    <w:rsid w:val="00CD5D02"/>
    <w:rsid w:val="00CE52FB"/>
    <w:rsid w:val="00D04D1B"/>
    <w:rsid w:val="00D05793"/>
    <w:rsid w:val="00D51BF0"/>
    <w:rsid w:val="00D71302"/>
    <w:rsid w:val="00D77A3B"/>
    <w:rsid w:val="00DD5737"/>
    <w:rsid w:val="00DE7644"/>
    <w:rsid w:val="00DF023F"/>
    <w:rsid w:val="00E0393B"/>
    <w:rsid w:val="00E05886"/>
    <w:rsid w:val="00E53A66"/>
    <w:rsid w:val="00E60A16"/>
    <w:rsid w:val="00E9645D"/>
    <w:rsid w:val="00E976E8"/>
    <w:rsid w:val="00EA753C"/>
    <w:rsid w:val="00EC4254"/>
    <w:rsid w:val="00EC645D"/>
    <w:rsid w:val="00EF479E"/>
    <w:rsid w:val="00F052EE"/>
    <w:rsid w:val="00F76E6F"/>
    <w:rsid w:val="00F81859"/>
    <w:rsid w:val="00F86EE3"/>
    <w:rsid w:val="00FC5691"/>
    <w:rsid w:val="00FD04A3"/>
    <w:rsid w:val="00FD383E"/>
    <w:rsid w:val="00FF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A7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9A7749"/>
    <w:rPr>
      <w:color w:val="0000FF"/>
      <w:u w:val="single"/>
    </w:rPr>
  </w:style>
  <w:style w:type="paragraph" w:styleId="Textkrper">
    <w:name w:val="Body Text"/>
    <w:basedOn w:val="Standard"/>
    <w:link w:val="TextkrperZchn"/>
    <w:rsid w:val="009A7749"/>
    <w:pPr>
      <w:spacing w:after="120" w:line="336" w:lineRule="auto"/>
    </w:pPr>
    <w:rPr>
      <w:rFonts w:ascii="Arial" w:hAnsi="Arial"/>
      <w:sz w:val="22"/>
      <w:szCs w:val="20"/>
      <w:lang w:val="x-none" w:eastAsia="x-none"/>
    </w:rPr>
  </w:style>
  <w:style w:type="character" w:customStyle="1" w:styleId="TextkrperZchn">
    <w:name w:val="Textkörper Zchn"/>
    <w:basedOn w:val="Absatz-Standardschriftart"/>
    <w:link w:val="Textkrper"/>
    <w:rsid w:val="009A7749"/>
    <w:rPr>
      <w:rFonts w:ascii="Arial" w:eastAsia="Times New Roman" w:hAnsi="Arial" w:cs="Times New Roman"/>
      <w:szCs w:val="20"/>
      <w:lang w:val="x-none" w:eastAsia="x-none"/>
    </w:rPr>
  </w:style>
  <w:style w:type="table" w:styleId="Tabellenraster">
    <w:name w:val="Table Grid"/>
    <w:basedOn w:val="NormaleTabelle"/>
    <w:rsid w:val="009A77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774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A7749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nhideWhenUsed/>
    <w:rsid w:val="009A774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A7749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nhideWhenUsed/>
    <w:rsid w:val="009A774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A7749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pinner">
    <w:name w:val="spinner"/>
    <w:rsid w:val="009A7749"/>
  </w:style>
  <w:style w:type="character" w:styleId="BesuchterHyperlink">
    <w:name w:val="FollowedHyperlink"/>
    <w:basedOn w:val="Absatz-Standardschriftart"/>
    <w:uiPriority w:val="99"/>
    <w:semiHidden/>
    <w:unhideWhenUsed/>
    <w:rsid w:val="00E53A6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0588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0588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0588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0588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05886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933749"/>
    <w:pPr>
      <w:spacing w:before="100" w:beforeAutospacing="1" w:after="100" w:afterAutospacing="1"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A77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9A7749"/>
    <w:rPr>
      <w:color w:val="0000FF"/>
      <w:u w:val="single"/>
    </w:rPr>
  </w:style>
  <w:style w:type="paragraph" w:styleId="Textkrper">
    <w:name w:val="Body Text"/>
    <w:basedOn w:val="Standard"/>
    <w:link w:val="TextkrperZchn"/>
    <w:rsid w:val="009A7749"/>
    <w:pPr>
      <w:spacing w:after="120" w:line="336" w:lineRule="auto"/>
    </w:pPr>
    <w:rPr>
      <w:rFonts w:ascii="Arial" w:hAnsi="Arial"/>
      <w:sz w:val="22"/>
      <w:szCs w:val="20"/>
      <w:lang w:val="x-none" w:eastAsia="x-none"/>
    </w:rPr>
  </w:style>
  <w:style w:type="character" w:customStyle="1" w:styleId="TextkrperZchn">
    <w:name w:val="Textkörper Zchn"/>
    <w:basedOn w:val="Absatz-Standardschriftart"/>
    <w:link w:val="Textkrper"/>
    <w:rsid w:val="009A7749"/>
    <w:rPr>
      <w:rFonts w:ascii="Arial" w:eastAsia="Times New Roman" w:hAnsi="Arial" w:cs="Times New Roman"/>
      <w:szCs w:val="20"/>
      <w:lang w:val="x-none" w:eastAsia="x-none"/>
    </w:rPr>
  </w:style>
  <w:style w:type="table" w:styleId="Tabellenraster">
    <w:name w:val="Table Grid"/>
    <w:basedOn w:val="NormaleTabelle"/>
    <w:rsid w:val="009A77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774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A7749"/>
    <w:rPr>
      <w:rFonts w:ascii="Tahoma" w:eastAsia="Times New Roman" w:hAnsi="Tahoma" w:cs="Tahoma"/>
      <w:sz w:val="16"/>
      <w:szCs w:val="16"/>
      <w:lang w:eastAsia="de-DE"/>
    </w:rPr>
  </w:style>
  <w:style w:type="paragraph" w:styleId="Kopfzeile">
    <w:name w:val="header"/>
    <w:basedOn w:val="Standard"/>
    <w:link w:val="KopfzeileZchn"/>
    <w:unhideWhenUsed/>
    <w:rsid w:val="009A774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A7749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nhideWhenUsed/>
    <w:rsid w:val="009A774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A7749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pinner">
    <w:name w:val="spinner"/>
    <w:rsid w:val="009A7749"/>
  </w:style>
  <w:style w:type="character" w:styleId="BesuchterHyperlink">
    <w:name w:val="FollowedHyperlink"/>
    <w:basedOn w:val="Absatz-Standardschriftart"/>
    <w:uiPriority w:val="99"/>
    <w:semiHidden/>
    <w:unhideWhenUsed/>
    <w:rsid w:val="00E53A6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0588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0588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0588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0588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05886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933749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4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3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rimo-pr.com/bildarchiv/downloads.php?download=294" TargetMode="External"/><Relationship Id="rId18" Type="http://schemas.openxmlformats.org/officeDocument/2006/relationships/image" Target="media/image4.jpeg"/><Relationship Id="rId3" Type="http://schemas.microsoft.com/office/2007/relationships/stylesWithEffects" Target="stylesWithEffects.xml"/><Relationship Id="rId21" Type="http://schemas.openxmlformats.org/officeDocument/2006/relationships/hyperlink" Target="mailto:info@primo-pr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primo-pr.com/bildarchiv/downloads.php?download=1075" TargetMode="External"/><Relationship Id="rId17" Type="http://schemas.openxmlformats.org/officeDocument/2006/relationships/hyperlink" Target="http://www.primo-pr.com/bildarchiv/downloads.php?download=1023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primo-pr.com/bildarchiv/downloads.php?download=1076" TargetMode="External"/><Relationship Id="rId20" Type="http://schemas.openxmlformats.org/officeDocument/2006/relationships/hyperlink" Target="http://www.hotel-zumnorde.de/start/wohnen/arrangements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venpick.com/de/europe/turkey/istanbul/hotel-istanbul/uebersicht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strandhotel-gluecksburg.de/" TargetMode="External"/><Relationship Id="rId23" Type="http://schemas.openxmlformats.org/officeDocument/2006/relationships/hyperlink" Target="http://www.primo-pr.com" TargetMode="External"/><Relationship Id="rId10" Type="http://schemas.openxmlformats.org/officeDocument/2006/relationships/image" Target="media/image2.jpeg"/><Relationship Id="rId19" Type="http://schemas.openxmlformats.org/officeDocument/2006/relationships/hyperlink" Target="http://www.hotel-zumnorde.de/start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imo-pr.com/bildarchiv/downloads.php?download=1074" TargetMode="External"/><Relationship Id="rId14" Type="http://schemas.openxmlformats.org/officeDocument/2006/relationships/image" Target="media/image3.jpeg"/><Relationship Id="rId22" Type="http://schemas.openxmlformats.org/officeDocument/2006/relationships/hyperlink" Target="http://www.primo-pr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8D339-C582-403D-AFE5-67E0825D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401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Nuray Güler</dc:creator>
  <cp:lastModifiedBy>Heike Brinkmann</cp:lastModifiedBy>
  <cp:revision>3</cp:revision>
  <cp:lastPrinted>2016-06-09T10:28:00Z</cp:lastPrinted>
  <dcterms:created xsi:type="dcterms:W3CDTF">2016-06-09T10:27:00Z</dcterms:created>
  <dcterms:modified xsi:type="dcterms:W3CDTF">2016-06-09T10:32:00Z</dcterms:modified>
</cp:coreProperties>
</file>